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E9" w:rsidRPr="00C376E9" w:rsidRDefault="008B29CB">
      <w:pPr>
        <w:rPr>
          <w:rFonts w:ascii="宋体" w:eastAsia="宋体" w:hAnsi="宋体"/>
          <w:b/>
        </w:rPr>
      </w:pPr>
      <w:r w:rsidRPr="00C376E9">
        <w:rPr>
          <w:rFonts w:ascii="宋体" w:eastAsia="宋体" w:hAnsi="宋体" w:hint="eastAsia"/>
          <w:b/>
        </w:rPr>
        <w:t xml:space="preserve"> </w:t>
      </w:r>
      <w:r w:rsidR="00C376E9" w:rsidRPr="00C376E9">
        <w:rPr>
          <w:rFonts w:ascii="宋体" w:eastAsia="宋体" w:hAnsi="宋体" w:hint="eastAsia"/>
          <w:b/>
        </w:rPr>
        <w:t>“十五五”</w:t>
      </w:r>
      <w:r w:rsidR="005524F7">
        <w:rPr>
          <w:rFonts w:ascii="宋体" w:eastAsia="宋体" w:hAnsi="宋体" w:hint="eastAsia"/>
          <w:b/>
        </w:rPr>
        <w:t>规划</w:t>
      </w:r>
      <w:r w:rsidR="005524F7" w:rsidRPr="005524F7">
        <w:rPr>
          <w:rFonts w:ascii="宋体" w:eastAsia="宋体" w:hAnsi="宋体"/>
          <w:b/>
        </w:rPr>
        <w:t>|</w:t>
      </w:r>
      <w:proofErr w:type="gramStart"/>
      <w:r>
        <w:rPr>
          <w:rFonts w:ascii="宋体" w:eastAsia="宋体" w:hAnsi="宋体" w:hint="eastAsia"/>
          <w:b/>
        </w:rPr>
        <w:t>数智赋能</w:t>
      </w:r>
      <w:proofErr w:type="gramEnd"/>
      <w:r>
        <w:rPr>
          <w:rFonts w:ascii="宋体" w:eastAsia="宋体" w:hAnsi="宋体" w:hint="eastAsia"/>
          <w:b/>
        </w:rPr>
        <w:t>健康中国</w:t>
      </w:r>
      <w:r w:rsidR="00C376E9" w:rsidRPr="00C376E9">
        <w:rPr>
          <w:rFonts w:ascii="宋体" w:eastAsia="宋体" w:hAnsi="宋体"/>
          <w:b/>
        </w:rPr>
        <w:t>，医疗设备管理</w:t>
      </w:r>
      <w:proofErr w:type="gramStart"/>
      <w:r w:rsidR="00C376E9" w:rsidRPr="00C376E9">
        <w:rPr>
          <w:rFonts w:ascii="宋体" w:eastAsia="宋体" w:hAnsi="宋体"/>
          <w:b/>
        </w:rPr>
        <w:t>的数智化</w:t>
      </w:r>
      <w:proofErr w:type="gramEnd"/>
      <w:r w:rsidR="00C376E9" w:rsidRPr="00C376E9">
        <w:rPr>
          <w:rFonts w:ascii="宋体" w:eastAsia="宋体" w:hAnsi="宋体"/>
          <w:b/>
        </w:rPr>
        <w:t>转型</w:t>
      </w:r>
    </w:p>
    <w:p w:rsidR="00C376E9" w:rsidRDefault="00C376E9"/>
    <w:p w:rsidR="00C376E9" w:rsidRPr="005524F7" w:rsidRDefault="0034715D">
      <w:pPr>
        <w:rPr>
          <w:rFonts w:ascii="宋体" w:eastAsia="宋体" w:hAnsi="宋体"/>
        </w:rPr>
      </w:pPr>
      <w:r w:rsidRPr="0034715D">
        <w:rPr>
          <w:rFonts w:ascii="宋体" w:eastAsia="宋体" w:hAnsi="宋体" w:hint="eastAsia"/>
        </w:rPr>
        <w:t xml:space="preserve"> </w:t>
      </w:r>
      <w:r w:rsidR="005524F7">
        <w:rPr>
          <w:rFonts w:ascii="宋体" w:eastAsia="宋体" w:hAnsi="宋体"/>
        </w:rPr>
        <w:t>2026</w:t>
      </w:r>
      <w:r w:rsidR="005524F7">
        <w:rPr>
          <w:rFonts w:ascii="宋体" w:eastAsia="宋体" w:hAnsi="宋体" w:hint="eastAsia"/>
        </w:rPr>
        <w:t>年是</w:t>
      </w:r>
      <w:r w:rsidR="008B29CB" w:rsidRPr="0034715D">
        <w:rPr>
          <w:rFonts w:ascii="宋体" w:eastAsia="宋体" w:hAnsi="宋体" w:hint="eastAsia"/>
        </w:rPr>
        <w:t>“十五五”</w:t>
      </w:r>
      <w:r w:rsidR="005524F7">
        <w:rPr>
          <w:rFonts w:ascii="宋体" w:eastAsia="宋体" w:hAnsi="宋体" w:hint="eastAsia"/>
        </w:rPr>
        <w:t>规划的开局之年，也是医疗卫生行业</w:t>
      </w:r>
      <w:proofErr w:type="gramStart"/>
      <w:r w:rsidR="005524F7">
        <w:rPr>
          <w:rFonts w:ascii="宋体" w:eastAsia="宋体" w:hAnsi="宋体" w:hint="eastAsia"/>
        </w:rPr>
        <w:t>向数智化</w:t>
      </w:r>
      <w:proofErr w:type="gramEnd"/>
      <w:r w:rsidR="005524F7">
        <w:rPr>
          <w:rFonts w:ascii="宋体" w:eastAsia="宋体" w:hAnsi="宋体" w:hint="eastAsia"/>
        </w:rPr>
        <w:t>深度转型</w:t>
      </w:r>
      <w:r w:rsidR="008B29CB" w:rsidRPr="0034715D">
        <w:rPr>
          <w:rFonts w:ascii="宋体" w:eastAsia="宋体" w:hAnsi="宋体"/>
        </w:rPr>
        <w:t>的关键阶段。</w:t>
      </w:r>
      <w:r w:rsidR="008B29CB" w:rsidRPr="0034715D">
        <w:rPr>
          <w:rFonts w:ascii="宋体" w:eastAsia="宋体" w:hAnsi="宋体" w:hint="eastAsia"/>
        </w:rPr>
        <w:t>“十五五”规划</w:t>
      </w:r>
      <w:r w:rsidR="008B29CB" w:rsidRPr="0034715D">
        <w:rPr>
          <w:rFonts w:ascii="宋体" w:eastAsia="宋体" w:hAnsi="宋体"/>
        </w:rPr>
        <w:t>明确</w:t>
      </w:r>
      <w:r w:rsidR="008B29CB" w:rsidRPr="0034715D">
        <w:rPr>
          <w:rFonts w:ascii="宋体" w:eastAsia="宋体" w:hAnsi="宋体" w:hint="eastAsia"/>
        </w:rPr>
        <w:t>提出“深入推进数字中国建设</w:t>
      </w:r>
      <w:r w:rsidR="008B29CB" w:rsidRPr="0034715D">
        <w:rPr>
          <w:rFonts w:ascii="宋体" w:eastAsia="宋体" w:hAnsi="宋体"/>
        </w:rPr>
        <w:t xml:space="preserve"> 提升数智化发展水平”</w:t>
      </w:r>
      <w:r w:rsidR="005524F7">
        <w:rPr>
          <w:rFonts w:ascii="宋体" w:eastAsia="宋体" w:hAnsi="宋体" w:hint="eastAsia"/>
        </w:rPr>
        <w:t>、</w:t>
      </w:r>
      <w:r w:rsidR="008B29CB" w:rsidRPr="0034715D">
        <w:rPr>
          <w:rFonts w:ascii="宋体" w:eastAsia="宋体" w:hAnsi="宋体"/>
        </w:rPr>
        <w:t>“有序推动数智技术在辅助诊疗、精准医疗、健康管理、</w:t>
      </w:r>
      <w:proofErr w:type="gramStart"/>
      <w:r w:rsidR="008B29CB" w:rsidRPr="0034715D">
        <w:rPr>
          <w:rFonts w:ascii="宋体" w:eastAsia="宋体" w:hAnsi="宋体"/>
        </w:rPr>
        <w:t>医</w:t>
      </w:r>
      <w:proofErr w:type="gramEnd"/>
      <w:r w:rsidR="008B29CB" w:rsidRPr="0034715D">
        <w:rPr>
          <w:rFonts w:ascii="宋体" w:eastAsia="宋体" w:hAnsi="宋体"/>
        </w:rPr>
        <w:t>保服务、养老助残等场景的应用”</w:t>
      </w:r>
      <w:r w:rsidR="005524F7">
        <w:rPr>
          <w:rFonts w:ascii="宋体" w:eastAsia="宋体" w:hAnsi="宋体" w:hint="eastAsia"/>
        </w:rPr>
        <w:t>、</w:t>
      </w:r>
      <w:r w:rsidR="008B29CB" w:rsidRPr="0034715D">
        <w:rPr>
          <w:rFonts w:ascii="宋体" w:eastAsia="宋体" w:hAnsi="宋体"/>
        </w:rPr>
        <w:t>“积极探索运用数智技术提高基层医疗服务能力”</w:t>
      </w:r>
      <w:r w:rsidR="00FC03E7">
        <w:rPr>
          <w:rFonts w:ascii="宋体" w:eastAsia="宋体" w:hAnsi="宋体" w:hint="eastAsia"/>
        </w:rPr>
        <w:t>，</w:t>
      </w:r>
      <w:r w:rsidR="008B29CB" w:rsidRPr="0034715D">
        <w:rPr>
          <w:rFonts w:ascii="宋体" w:eastAsia="宋体" w:hAnsi="宋体" w:hint="eastAsia"/>
        </w:rPr>
        <w:t>为医疗卫生</w:t>
      </w:r>
      <w:proofErr w:type="gramStart"/>
      <w:r w:rsidR="008B29CB" w:rsidRPr="0034715D">
        <w:rPr>
          <w:rFonts w:ascii="宋体" w:eastAsia="宋体" w:hAnsi="宋体" w:hint="eastAsia"/>
        </w:rPr>
        <w:t>行业数智化</w:t>
      </w:r>
      <w:proofErr w:type="gramEnd"/>
      <w:r w:rsidR="008B29CB" w:rsidRPr="0034715D">
        <w:rPr>
          <w:rFonts w:ascii="宋体" w:eastAsia="宋体" w:hAnsi="宋体" w:hint="eastAsia"/>
        </w:rPr>
        <w:t>转型指明了</w:t>
      </w:r>
      <w:r w:rsidR="005524F7">
        <w:rPr>
          <w:rFonts w:ascii="宋体" w:eastAsia="宋体" w:hAnsi="宋体" w:hint="eastAsia"/>
        </w:rPr>
        <w:t>方向</w:t>
      </w:r>
      <w:r w:rsidR="005524F7" w:rsidRPr="0034715D">
        <w:rPr>
          <w:rFonts w:ascii="宋体" w:eastAsia="宋体" w:hAnsi="宋体" w:hint="eastAsia"/>
        </w:rPr>
        <w:t>。</w:t>
      </w:r>
    </w:p>
    <w:p w:rsidR="00C376E9" w:rsidRPr="0034715D" w:rsidRDefault="00C376E9">
      <w:pPr>
        <w:rPr>
          <w:rFonts w:ascii="宋体" w:eastAsia="宋体" w:hAnsi="宋体"/>
        </w:rPr>
      </w:pPr>
    </w:p>
    <w:p w:rsidR="0034715D" w:rsidRDefault="005524F7" w:rsidP="0034715D">
      <w:pPr>
        <w:rPr>
          <w:rFonts w:ascii="宋体" w:eastAsia="宋体" w:hAnsi="宋体"/>
        </w:rPr>
      </w:pPr>
      <w:r w:rsidRPr="0034715D">
        <w:rPr>
          <w:rFonts w:ascii="宋体" w:eastAsia="宋体" w:hAnsi="宋体" w:hint="eastAsia"/>
        </w:rPr>
        <w:t>在人口老龄化加速、人民群众对高质量医疗服务需求持续增长的背景下，健康数据的战略价值日益凸显，</w:t>
      </w:r>
      <w:proofErr w:type="gramStart"/>
      <w:r w:rsidRPr="0034715D">
        <w:rPr>
          <w:rFonts w:ascii="宋体" w:eastAsia="宋体" w:hAnsi="宋体" w:hint="eastAsia"/>
        </w:rPr>
        <w:t>数智化</w:t>
      </w:r>
      <w:proofErr w:type="gramEnd"/>
      <w:r w:rsidRPr="0034715D">
        <w:rPr>
          <w:rFonts w:ascii="宋体" w:eastAsia="宋体" w:hAnsi="宋体" w:hint="eastAsia"/>
        </w:rPr>
        <w:t>转型已成为医院提升服务效率、改善患者体验、优化运营效益的必由之路</w:t>
      </w:r>
      <w:r>
        <w:rPr>
          <w:rFonts w:ascii="宋体" w:eastAsia="宋体" w:hAnsi="宋体" w:hint="eastAsia"/>
        </w:rPr>
        <w:t>。</w:t>
      </w:r>
      <w:r w:rsidR="0034715D" w:rsidRPr="0034715D">
        <w:rPr>
          <w:rFonts w:ascii="宋体" w:eastAsia="宋体" w:hAnsi="宋体" w:hint="eastAsia"/>
        </w:rPr>
        <w:t>当前，我国医疗信息化建设已取得阶段性成效，三级公立医院电子病历系统应用水平持续提升，互联网医疗服务场景不断拓展，人工智能技术在辅助诊疗、流程优化等环节的应用也在加速落地。但与此同时，行业仍面临数据壁垒尚未完全打通、设备管理精细化不足、数据价值难以深度释放等挑战，亟待通过系统化</w:t>
      </w:r>
      <w:proofErr w:type="gramStart"/>
      <w:r w:rsidR="0034715D" w:rsidRPr="0034715D">
        <w:rPr>
          <w:rFonts w:ascii="宋体" w:eastAsia="宋体" w:hAnsi="宋体" w:hint="eastAsia"/>
        </w:rPr>
        <w:t>的数智化</w:t>
      </w:r>
      <w:proofErr w:type="gramEnd"/>
      <w:r w:rsidR="0034715D" w:rsidRPr="0034715D">
        <w:rPr>
          <w:rFonts w:ascii="宋体" w:eastAsia="宋体" w:hAnsi="宋体" w:hint="eastAsia"/>
        </w:rPr>
        <w:t>建设加以破解。</w:t>
      </w:r>
    </w:p>
    <w:p w:rsidR="0034715D" w:rsidRPr="0034715D" w:rsidRDefault="0034715D" w:rsidP="0034715D">
      <w:pPr>
        <w:rPr>
          <w:rFonts w:ascii="宋体" w:eastAsia="宋体" w:hAnsi="宋体" w:hint="eastAsia"/>
        </w:rPr>
      </w:pPr>
    </w:p>
    <w:p w:rsidR="0034715D" w:rsidRPr="0034715D" w:rsidRDefault="0034715D" w:rsidP="0034715D">
      <w:pPr>
        <w:rPr>
          <w:rFonts w:ascii="宋体" w:eastAsia="宋体" w:hAnsi="宋体"/>
        </w:rPr>
      </w:pPr>
      <w:proofErr w:type="gramStart"/>
      <w:r w:rsidRPr="0034715D">
        <w:rPr>
          <w:rFonts w:ascii="宋体" w:eastAsia="宋体" w:hAnsi="宋体" w:hint="eastAsia"/>
        </w:rPr>
        <w:t>数智医院</w:t>
      </w:r>
      <w:proofErr w:type="gramEnd"/>
      <w:r w:rsidRPr="0034715D">
        <w:rPr>
          <w:rFonts w:ascii="宋体" w:eastAsia="宋体" w:hAnsi="宋体" w:hint="eastAsia"/>
        </w:rPr>
        <w:t>建设，是全民</w:t>
      </w:r>
      <w:proofErr w:type="gramStart"/>
      <w:r w:rsidRPr="0034715D">
        <w:rPr>
          <w:rFonts w:ascii="宋体" w:eastAsia="宋体" w:hAnsi="宋体" w:hint="eastAsia"/>
        </w:rPr>
        <w:t>健康数智化</w:t>
      </w:r>
      <w:proofErr w:type="gramEnd"/>
      <w:r w:rsidRPr="0034715D">
        <w:rPr>
          <w:rFonts w:ascii="宋体" w:eastAsia="宋体" w:hAnsi="宋体" w:hint="eastAsia"/>
        </w:rPr>
        <w:t>战略在医疗机构的落地载体。它以公立医院高质量发展为目标，以医疗数据全生命周期治理为基础，以人工智能深度赋能为核心，构建</w:t>
      </w:r>
      <w:r w:rsidRPr="0034715D">
        <w:rPr>
          <w:rFonts w:ascii="宋体" w:eastAsia="宋体" w:hAnsi="宋体"/>
        </w:rPr>
        <w:t>“数据驱动、智能协同、服务普惠、管理精益、安全可控</w:t>
      </w:r>
      <w:r>
        <w:rPr>
          <w:rFonts w:ascii="宋体" w:eastAsia="宋体" w:hAnsi="宋体"/>
        </w:rPr>
        <w:t>”</w:t>
      </w:r>
      <w:r w:rsidRPr="0034715D">
        <w:rPr>
          <w:rFonts w:ascii="宋体" w:eastAsia="宋体" w:hAnsi="宋体"/>
        </w:rPr>
        <w:t>的</w:t>
      </w:r>
      <w:proofErr w:type="gramStart"/>
      <w:r w:rsidRPr="0034715D">
        <w:rPr>
          <w:rFonts w:ascii="宋体" w:eastAsia="宋体" w:hAnsi="宋体"/>
        </w:rPr>
        <w:t>医疗数智化</w:t>
      </w:r>
      <w:proofErr w:type="gramEnd"/>
      <w:r w:rsidRPr="0034715D">
        <w:rPr>
          <w:rFonts w:ascii="宋体" w:eastAsia="宋体" w:hAnsi="宋体"/>
        </w:rPr>
        <w:t>生态体系，实现医疗资源高效配置、医疗质量持续提升、服务模式创新与运营效益优化，最终为人民群众提供全方位全周期的健康服务。</w:t>
      </w:r>
    </w:p>
    <w:p w:rsidR="0034715D" w:rsidRPr="0034715D" w:rsidRDefault="0034715D" w:rsidP="0034715D">
      <w:pPr>
        <w:rPr>
          <w:rFonts w:ascii="宋体" w:eastAsia="宋体" w:hAnsi="宋体" w:hint="eastAsia"/>
        </w:rPr>
      </w:pPr>
    </w:p>
    <w:p w:rsidR="0034715D" w:rsidRDefault="0034715D" w:rsidP="0034715D">
      <w:pPr>
        <w:rPr>
          <w:rFonts w:ascii="宋体" w:eastAsia="宋体" w:hAnsi="宋体"/>
        </w:rPr>
      </w:pPr>
      <w:r w:rsidRPr="0034715D">
        <w:rPr>
          <w:rFonts w:ascii="宋体" w:eastAsia="宋体" w:hAnsi="宋体" w:hint="eastAsia"/>
        </w:rPr>
        <w:t>从政策导向来看，国家持续推动</w:t>
      </w:r>
      <w:r w:rsidRPr="0034715D">
        <w:rPr>
          <w:rFonts w:ascii="宋体" w:eastAsia="宋体" w:hAnsi="宋体"/>
        </w:rPr>
        <w:t>“人工智能 + 医疗卫生</w:t>
      </w:r>
      <w:r>
        <w:rPr>
          <w:rFonts w:ascii="宋体" w:eastAsia="宋体" w:hAnsi="宋体"/>
        </w:rPr>
        <w:t>”</w:t>
      </w:r>
      <w:r w:rsidRPr="0034715D">
        <w:rPr>
          <w:rFonts w:ascii="宋体" w:eastAsia="宋体" w:hAnsi="宋体"/>
        </w:rPr>
        <w:t>发展，明确了阶段性发展目标，在基层应用、临床诊疗、行业治理、科研教学等多个方向提出重点应用要求；同时，智慧医疗分级评价方法及标准的更新，也为医院信息化建设提供了清晰的指引。在这样的背景下，医院的建设重点也逐步聚焦于智慧医疗核心能力提升、智慧服务体系完善、智慧管理精细化运营、数据共享与互联互通、人工智能深度赋能、</w:t>
      </w:r>
      <w:proofErr w:type="gramStart"/>
      <w:r w:rsidRPr="0034715D">
        <w:rPr>
          <w:rFonts w:ascii="宋体" w:eastAsia="宋体" w:hAnsi="宋体"/>
        </w:rPr>
        <w:t>医</w:t>
      </w:r>
      <w:proofErr w:type="gramEnd"/>
      <w:r w:rsidRPr="0034715D">
        <w:rPr>
          <w:rFonts w:ascii="宋体" w:eastAsia="宋体" w:hAnsi="宋体"/>
        </w:rPr>
        <w:t>共体协同建设及信息安全保障等多个方面，推动医院从传统信息化向</w:t>
      </w:r>
      <w:proofErr w:type="gramStart"/>
      <w:r w:rsidRPr="0034715D">
        <w:rPr>
          <w:rFonts w:ascii="宋体" w:eastAsia="宋体" w:hAnsi="宋体"/>
        </w:rPr>
        <w:t>全面数智化</w:t>
      </w:r>
      <w:proofErr w:type="gramEnd"/>
      <w:r w:rsidRPr="0034715D">
        <w:rPr>
          <w:rFonts w:ascii="宋体" w:eastAsia="宋体" w:hAnsi="宋体"/>
        </w:rPr>
        <w:t>升级。</w:t>
      </w:r>
    </w:p>
    <w:p w:rsidR="005524F7" w:rsidRDefault="005524F7" w:rsidP="0034715D">
      <w:pPr>
        <w:rPr>
          <w:rFonts w:ascii="宋体" w:eastAsia="宋体" w:hAnsi="宋体"/>
        </w:rPr>
      </w:pPr>
    </w:p>
    <w:p w:rsidR="005524F7" w:rsidRPr="005524F7" w:rsidRDefault="005524F7" w:rsidP="0034715D">
      <w:pPr>
        <w:rPr>
          <w:rFonts w:ascii="宋体" w:eastAsia="宋体" w:hAnsi="宋体" w:hint="eastAsia"/>
        </w:rPr>
      </w:pPr>
      <w:r w:rsidRPr="0034715D">
        <w:rPr>
          <w:rFonts w:ascii="宋体" w:eastAsia="宋体" w:hAnsi="宋体" w:hint="eastAsia"/>
        </w:rPr>
        <w:t>全民</w:t>
      </w:r>
      <w:proofErr w:type="gramStart"/>
      <w:r w:rsidRPr="0034715D">
        <w:rPr>
          <w:rFonts w:ascii="宋体" w:eastAsia="宋体" w:hAnsi="宋体" w:hint="eastAsia"/>
        </w:rPr>
        <w:t>健康数智化</w:t>
      </w:r>
      <w:proofErr w:type="gramEnd"/>
      <w:r w:rsidRPr="0034715D">
        <w:rPr>
          <w:rFonts w:ascii="宋体" w:eastAsia="宋体" w:hAnsi="宋体" w:hint="eastAsia"/>
        </w:rPr>
        <w:t>建设是以数据为关键生产要素，以人工智能、物联网、</w:t>
      </w:r>
      <w:proofErr w:type="gramStart"/>
      <w:r w:rsidRPr="0034715D">
        <w:rPr>
          <w:rFonts w:ascii="宋体" w:eastAsia="宋体" w:hAnsi="宋体" w:hint="eastAsia"/>
        </w:rPr>
        <w:t>云计算</w:t>
      </w:r>
      <w:proofErr w:type="gramEnd"/>
      <w:r w:rsidRPr="0034715D">
        <w:rPr>
          <w:rFonts w:ascii="宋体" w:eastAsia="宋体" w:hAnsi="宋体" w:hint="eastAsia"/>
        </w:rPr>
        <w:t>等新一代信息技术为驱动，对健康服务、治理、产业体系进行全方位、系统性重塑。当前，我国正深入推进数字中国建设、</w:t>
      </w:r>
      <w:proofErr w:type="gramStart"/>
      <w:r w:rsidRPr="0034715D">
        <w:rPr>
          <w:rFonts w:ascii="宋体" w:eastAsia="宋体" w:hAnsi="宋体" w:hint="eastAsia"/>
        </w:rPr>
        <w:t>提升数智化</w:t>
      </w:r>
      <w:proofErr w:type="gramEnd"/>
      <w:r w:rsidRPr="0034715D">
        <w:rPr>
          <w:rFonts w:ascii="宋体" w:eastAsia="宋体" w:hAnsi="宋体" w:hint="eastAsia"/>
        </w:rPr>
        <w:t>发展水平，全面实施</w:t>
      </w:r>
      <w:r w:rsidRPr="0034715D">
        <w:rPr>
          <w:rFonts w:ascii="宋体" w:eastAsia="宋体" w:hAnsi="宋体"/>
        </w:rPr>
        <w:t>“人工智能 +” 行动，有序推动</w:t>
      </w:r>
      <w:proofErr w:type="gramStart"/>
      <w:r w:rsidRPr="0034715D">
        <w:rPr>
          <w:rFonts w:ascii="宋体" w:eastAsia="宋体" w:hAnsi="宋体"/>
        </w:rPr>
        <w:t>数智技术</w:t>
      </w:r>
      <w:proofErr w:type="gramEnd"/>
      <w:r w:rsidRPr="0034715D">
        <w:rPr>
          <w:rFonts w:ascii="宋体" w:eastAsia="宋体" w:hAnsi="宋体"/>
        </w:rPr>
        <w:t>在辅助诊疗、精准医疗、健康管理等核心场景深度应用，医疗健康行业正从传统信息化</w:t>
      </w:r>
      <w:proofErr w:type="gramStart"/>
      <w:r w:rsidRPr="0034715D">
        <w:rPr>
          <w:rFonts w:ascii="宋体" w:eastAsia="宋体" w:hAnsi="宋体"/>
        </w:rPr>
        <w:t>迈向数智化</w:t>
      </w:r>
      <w:proofErr w:type="gramEnd"/>
      <w:r w:rsidRPr="0034715D">
        <w:rPr>
          <w:rFonts w:ascii="宋体" w:eastAsia="宋体" w:hAnsi="宋体"/>
        </w:rPr>
        <w:t>深度融合的新阶段。</w:t>
      </w:r>
      <w:bookmarkStart w:id="0" w:name="_GoBack"/>
      <w:bookmarkEnd w:id="0"/>
    </w:p>
    <w:p w:rsidR="0034715D" w:rsidRPr="0034715D" w:rsidRDefault="0034715D" w:rsidP="0034715D">
      <w:pPr>
        <w:rPr>
          <w:rFonts w:ascii="宋体" w:eastAsia="宋体" w:hAnsi="宋体" w:hint="eastAsia"/>
        </w:rPr>
      </w:pPr>
    </w:p>
    <w:p w:rsidR="008B29CB" w:rsidRPr="0034715D" w:rsidRDefault="0034715D" w:rsidP="0034715D">
      <w:pPr>
        <w:rPr>
          <w:rFonts w:ascii="宋体" w:eastAsia="宋体" w:hAnsi="宋体"/>
        </w:rPr>
      </w:pPr>
      <w:r w:rsidRPr="0034715D">
        <w:rPr>
          <w:rFonts w:ascii="宋体" w:eastAsia="宋体" w:hAnsi="宋体" w:hint="eastAsia"/>
        </w:rPr>
        <w:t>对医疗设备管理领域而言，这既是挑战，更是前所未有的机遇。</w:t>
      </w:r>
      <w:proofErr w:type="gramStart"/>
      <w:r w:rsidRPr="0034715D">
        <w:rPr>
          <w:rFonts w:ascii="宋体" w:eastAsia="宋体" w:hAnsi="宋体" w:hint="eastAsia"/>
        </w:rPr>
        <w:t>数智化</w:t>
      </w:r>
      <w:proofErr w:type="gramEnd"/>
      <w:r w:rsidRPr="0034715D">
        <w:rPr>
          <w:rFonts w:ascii="宋体" w:eastAsia="宋体" w:hAnsi="宋体" w:hint="eastAsia"/>
        </w:rPr>
        <w:t>浪潮下，</w:t>
      </w:r>
      <w:r w:rsidRPr="0034715D">
        <w:rPr>
          <w:rFonts w:ascii="宋体" w:eastAsia="宋体" w:hAnsi="宋体" w:hint="eastAsia"/>
        </w:rPr>
        <w:t>传统依赖人工台账、线下运维、分散统计的管理模式，已难以满足医院对设备全流程可控、状态透明可视、资源高效利用、运营科学决策的现代化要求。立足全民</w:t>
      </w:r>
      <w:proofErr w:type="gramStart"/>
      <w:r w:rsidRPr="0034715D">
        <w:rPr>
          <w:rFonts w:ascii="宋体" w:eastAsia="宋体" w:hAnsi="宋体" w:hint="eastAsia"/>
        </w:rPr>
        <w:t>健康数智化</w:t>
      </w:r>
      <w:proofErr w:type="gramEnd"/>
      <w:r w:rsidRPr="0034715D">
        <w:rPr>
          <w:rFonts w:ascii="宋体" w:eastAsia="宋体" w:hAnsi="宋体" w:hint="eastAsia"/>
        </w:rPr>
        <w:t>建设方向，医疗机构亟需构建覆盖医疗设备智慧管理、</w:t>
      </w:r>
      <w:proofErr w:type="gramStart"/>
      <w:r w:rsidRPr="0034715D">
        <w:rPr>
          <w:rFonts w:ascii="宋体" w:eastAsia="宋体" w:hAnsi="宋体" w:hint="eastAsia"/>
        </w:rPr>
        <w:t>数智物联</w:t>
      </w:r>
      <w:proofErr w:type="gramEnd"/>
      <w:r w:rsidRPr="0034715D">
        <w:rPr>
          <w:rFonts w:ascii="宋体" w:eastAsia="宋体" w:hAnsi="宋体" w:hint="eastAsia"/>
        </w:rPr>
        <w:t>感知、资源共享调配、数据资产运营于一体</w:t>
      </w:r>
      <w:proofErr w:type="gramStart"/>
      <w:r w:rsidRPr="0034715D">
        <w:rPr>
          <w:rFonts w:ascii="宋体" w:eastAsia="宋体" w:hAnsi="宋体" w:hint="eastAsia"/>
        </w:rPr>
        <w:t>的数智化</w:t>
      </w:r>
      <w:proofErr w:type="gramEnd"/>
      <w:r w:rsidRPr="0034715D">
        <w:rPr>
          <w:rFonts w:ascii="宋体" w:eastAsia="宋体" w:hAnsi="宋体" w:hint="eastAsia"/>
        </w:rPr>
        <w:t>管理体系，通过统一数据标准、打通系统壁垒、盘活设备资源，实现设备全生命周期精细化管控与跨科室、跨机构高效调度，充分释放设备数据资产价值。这不仅是</w:t>
      </w:r>
      <w:proofErr w:type="gramStart"/>
      <w:r w:rsidRPr="0034715D">
        <w:rPr>
          <w:rFonts w:ascii="宋体" w:eastAsia="宋体" w:hAnsi="宋体" w:hint="eastAsia"/>
        </w:rPr>
        <w:t>医院数智化</w:t>
      </w:r>
      <w:proofErr w:type="gramEnd"/>
      <w:r w:rsidRPr="0034715D">
        <w:rPr>
          <w:rFonts w:ascii="宋体" w:eastAsia="宋体" w:hAnsi="宋体" w:hint="eastAsia"/>
        </w:rPr>
        <w:t>建设的重要组成，更是推动设备管理从</w:t>
      </w:r>
      <w:r w:rsidRPr="0034715D">
        <w:rPr>
          <w:rFonts w:ascii="宋体" w:eastAsia="宋体" w:hAnsi="宋体"/>
        </w:rPr>
        <w:t>“被动运维”向“数据驱动、智能协同、价值赋能</w:t>
      </w:r>
      <w:r>
        <w:rPr>
          <w:rFonts w:ascii="宋体" w:eastAsia="宋体" w:hAnsi="宋体"/>
        </w:rPr>
        <w:t>”</w:t>
      </w:r>
      <w:r w:rsidRPr="0034715D">
        <w:rPr>
          <w:rFonts w:ascii="宋体" w:eastAsia="宋体" w:hAnsi="宋体"/>
        </w:rPr>
        <w:t>全面转型的关键支</w:t>
      </w:r>
      <w:r w:rsidRPr="0034715D">
        <w:rPr>
          <w:rFonts w:ascii="宋体" w:eastAsia="宋体" w:hAnsi="宋体" w:hint="eastAsia"/>
        </w:rPr>
        <w:t>撑。</w:t>
      </w:r>
    </w:p>
    <w:p w:rsidR="008B29CB" w:rsidRPr="0034715D" w:rsidRDefault="008B29CB">
      <w:pPr>
        <w:rPr>
          <w:rFonts w:ascii="宋体" w:eastAsia="宋体" w:hAnsi="宋体" w:hint="eastAsia"/>
        </w:rPr>
      </w:pPr>
    </w:p>
    <w:p w:rsidR="005D308E" w:rsidRPr="00C376E9" w:rsidRDefault="0034715D">
      <w:pPr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（</w:t>
      </w:r>
      <w:r w:rsidR="00C376E9" w:rsidRPr="00C376E9">
        <w:rPr>
          <w:rFonts w:ascii="宋体" w:eastAsia="宋体" w:hAnsi="宋体"/>
          <w:sz w:val="20"/>
        </w:rPr>
        <w:t>本文为基于行业公开信息的趋势解读，仅</w:t>
      </w:r>
      <w:proofErr w:type="gramStart"/>
      <w:r w:rsidR="00C376E9" w:rsidRPr="00C376E9">
        <w:rPr>
          <w:rFonts w:ascii="宋体" w:eastAsia="宋体" w:hAnsi="宋体"/>
          <w:sz w:val="20"/>
        </w:rPr>
        <w:t>供交流</w:t>
      </w:r>
      <w:proofErr w:type="gramEnd"/>
      <w:r w:rsidR="00C376E9" w:rsidRPr="00C376E9">
        <w:rPr>
          <w:rFonts w:ascii="宋体" w:eastAsia="宋体" w:hAnsi="宋体"/>
          <w:sz w:val="20"/>
        </w:rPr>
        <w:t>参考。</w:t>
      </w:r>
      <w:r>
        <w:rPr>
          <w:rFonts w:ascii="宋体" w:eastAsia="宋体" w:hAnsi="宋体" w:hint="eastAsia"/>
          <w:sz w:val="20"/>
        </w:rPr>
        <w:t>）</w:t>
      </w:r>
    </w:p>
    <w:sectPr w:rsidR="005D308E" w:rsidRPr="00C37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10"/>
    <w:rsid w:val="000E22CC"/>
    <w:rsid w:val="0034715D"/>
    <w:rsid w:val="003A1D83"/>
    <w:rsid w:val="004D519E"/>
    <w:rsid w:val="005524F7"/>
    <w:rsid w:val="005D308E"/>
    <w:rsid w:val="00673219"/>
    <w:rsid w:val="008B29CB"/>
    <w:rsid w:val="00A36910"/>
    <w:rsid w:val="00C376E9"/>
    <w:rsid w:val="00E323CE"/>
    <w:rsid w:val="00E431B0"/>
    <w:rsid w:val="00E503D7"/>
    <w:rsid w:val="00F009C2"/>
    <w:rsid w:val="00F15AED"/>
    <w:rsid w:val="00FC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A807"/>
  <w15:chartTrackingRefBased/>
  <w15:docId w15:val="{95EC332F-CB1C-48E8-955E-CB9F4483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2026-04-22T06:03:00Z</dcterms:created>
  <dcterms:modified xsi:type="dcterms:W3CDTF">2026-04-22T09:42:00Z</dcterms:modified>
</cp:coreProperties>
</file>